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1-(2-methoxyphenyl)-5,7-dimethyl-3-{[5-methyl-2-(4-methylphenyl)-1,3-oxazol-4-yl]methyl}pyrido[2,3-d]pyrimidine-2,4(1H,3H)-dione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1-(2-methoxyphenyl)-5,7-dimethyl-3-{[5-methyl-2-(4-methylphenyl)-1,3-oxazol-4-yl]methyl}pyrido[2,3-d]pyrimidine-2,4(1H,3H)-dione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C28H26N4O4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STK410075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