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(2E)-4-{2-[(4-tert-butylphenyl)carbonyl]hydrazinyl}-4-oxobut-2-enoic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(2E)-4-{2-[(4-tert-butylphenyl)carbonyl]hydrazinyl}-4-oxobut-2-enoic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