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(2E)-4-{2-[(4-chloro-3,5-dimethylphenoxy)acetyl]hydrazinyl}-4-oxobut-2-enoic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(2E)-4-{2-[(4-chloro-3,5-dimethylphenoxy)acetyl]hydrazinyl}-4-oxobut-2-enoic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