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6-tert-butyl-2-{[(2-phenylcyclopropyl)carbonyl]amino}-4,5,6,7-tetrahydro-1-benzothiophene-3-carboxamide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6-tert-butyl-2-{[(2-phenylcyclopropyl)carbonyl]amino}-4,5,6,7-tetrahydro-1-benzothiophene-3-carboxamide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