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2-[(pyridin-3-ylcarbonyl)amino]-4,5,6,7-tetrahydro-1-benzothiophene-3-carboxylate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2-[(pyridin-3-ylcarbonyl)amino]-4,5,6,7-tetrahydro-1-benzothiophene-3-carboxylate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