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N-(4-{(1Z)-1-[2-(1,3-benzodioxol-5-ylcarbonyl)hydrazinylidene]ethyl}phenyl)-2-(4-chloro-2-methylphenoxy)propanamide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N-(4-{(1Z)-1-[2-(1,3-benzodioxol-5-ylcarbonyl)hydrazinylidene]ethyl}phenyl)-2-(4-chloro-2-methylphenoxy)propanamide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