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2-({[2-(3-ethoxyphenyl)quinolin-4-yl]carbonyl}amino)-4,5,6,7,8,9-hexahydrocycloocta[b]thiophene-3-carboxylate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2-({[2-(3-ethoxyphenyl)quinolin-4-yl]carbonyl}amino)-4,5,6,7,8,9-hexahydrocycloocta[b]thiophene-3-carboxylate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