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(2E)-2-cyano-N-(2,5-dichlorophenyl)-3-[3-(4-fluorophenyl)-1H-pyrazol-4-yl]prop-2-enamide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(2E)-2-cyano-N-(2,5-dichlorophenyl)-3-[3-(4-fluorophenyl)-1H-pyrazol-4-yl]prop-2-enamide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C19H11Cl2FN4O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