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5-methyl-4-oxo-3-[(pyridin-4-ylcarbonyl)amino]-2-sulfanyl-3,4-dihydrothieno[2,3-d]pyrimidine-6-carboxylic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5-methyl-4-oxo-3-[(pyridin-4-ylcarbonyl)amino]-2-sulfanyl-3,4-dihydrothieno[2,3-d]pyrimidine-6-carboxylic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