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3-{[(1,3-benzodioxol-5-yloxy)acetyl]amino}-5-methyl-4-oxo-2-sulfanyl-3,4-dihydrothieno[2,3-d]pyrimidine-6-carboxylic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3-{[(1,3-benzodioxol-5-yloxy)acetyl]amino}-5-methyl-4-oxo-2-sulfanyl-3,4-dihydrothieno[2,3-d]pyrimidine-6-carboxylic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C17H13N3O7S2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