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N-(1-benzylpiperidin-4-yl)-7-chloro-8-methyl-2-phenylquinoline-4-carboxamide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N-(1-benzylpiperidin-4-yl)-7-chloro-8-methyl-2-phenylquinoline-4-carboxamide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C29H28ClN3O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