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2,6-dimethyl-4-[(2,4,5-trichlorophenyl)sulfonyl]morpholine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2,6-dimethyl-4-[(2,4,5-trichlorophenyl)sulfonyl]morpholine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C12H14Cl3NO3S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