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2-{[(2E)-3-(4-chlorophenyl)prop-2-enoyl]amino}-4,5,6,7,8,9-hexahydrocycloocta[b]thiophene-3-carboxylate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2-{[(2E)-3-(4-chlorophenyl)prop-2-enoyl]amino}-4,5,6,7,8,9-hexahydrocycloocta[b]thiophene-3-carboxylate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