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STK445358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5-methyl-2-({[8-methyl-2-(pyridin-3-yl)quinolin-4-yl]carbonyl}amino)thiophene-3-carboxylate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5-methyl-2-({[8-methyl-2-(pyridin-3-yl)quinolin-4-yl]carbonyl}amino)thiophene-3-carboxylate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STK445358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