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[2-(1,3-benzodioxol-5-yl)quinolin-4-yl]{4-[3-(trifluoromethyl)phenyl]piperazin-1-yl}methanone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[2-(1,3-benzodioxol-5-yl)quinolin-4-yl]{4-[3-(trifluoromethyl)phenyl]piperazin-1-yl}methanone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C28H22F3N3O3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