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5-{[(2-chlorobenzyl)sulfanyl]methyl}-4-(2,3-dihydro-1,4-benzodioxin-6-yl)-4H-1,2,4-triazole-3-thiol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5-{[(2-chlorobenzyl)sulfanyl]methyl}-4-(2,3-dihydro-1,4-benzodioxin-6-yl)-4H-1,2,4-triazole-3-thiol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C18H16ClN3O2S2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