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2-({[5-(5-ethylthiophen-2-yl)-7-(trifluoromethyl)pyrazolo[1,5-a]pyrimidin-2-yl]carbonyl}amino)-5-methylthiophene-3-carboxylate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2-({[5-(5-ethylthiophen-2-yl)-7-(trifluoromethyl)pyrazolo[1,5-a]pyrimidin-2-yl]carbonyl}amino)-5-methylthiophene-3-carboxylate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