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STK449663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5-(4-butylphenyl)-2-(1-ethyl-5-methyl-1H-pyrazol-4-yl)-2,3-dihydrothieno[2,3-d]pyrimidin-4(1H)-one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5-(4-butylphenyl)-2-(1-ethyl-5-methyl-1H-pyrazol-4-yl)-2,3-dihydrothieno[2,3-d]pyrimidin-4(1H)-one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C22H26N4OS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STK449663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