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2-[(1-benzothiophen-3-ylcarbonyl)amino]-5-[(2-methoxyphenyl)carbamoyl]-4-methylthiophene-3-carboxylate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2-[(1-benzothiophen-3-ylcarbonyl)amino]-5-[(2-methoxyphenyl)carbamoyl]-4-methylthiophene-3-carboxylate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