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4-(4-chlorophenyl)-2-{[(2,6-difluorophenyl)carbonyl]amino}thiophene-3-carboxylate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4-(4-chlorophenyl)-2-{[(2,6-difluorophenyl)carbonyl]amino}thiophene-3-carboxylate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C19H12ClF2NO3S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