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4-{[3-(methoxycarbonyl)-4-(naphthalen-2-yl)thiophen-2-yl]amino}-4-oxobutanoic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4-{[3-(methoxycarbonyl)-4-(naphthalen-2-yl)thiophen-2-yl]amino}-4-oxobutanoic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