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4-bromo-N-[4-(2-chlorophenyl)-1,3-thiazol-2-yl]benzenesulfonamide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4-bromo-N-[4-(2-chlorophenyl)-1,3-thiazol-2-yl]benzenesulfonamide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C15H10BrClN2O2S2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STK453044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