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5-methyl-4-[4-(propan-2-yl)phenyl]-2-[(tetrahydrofuran-2-ylcarbonyl)amino]thiophene-3-carboxylate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5-methyl-4-[4-(propan-2-yl)phenyl]-2-[(tetrahydrofuran-2-ylcarbonyl)amino]thiophene-3-carboxylate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