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4-fluoro-N-{4-[(1Z)-1-{2-[(3-methoxyphenyl)carbonyl]hydrazinylidene}ethyl]phenyl}benzamide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4-fluoro-N-{4-[(1Z)-1-{2-[(3-methoxyphenyl)carbonyl]hydrazinylidene}ethyl]phenyl}benzamide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