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2-[(4-bromo-2-chlorophenoxy)acetyl]-N-(2,4-difluorophenyl)hydrazinecarbothioamide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2-[(4-bromo-2-chlorophenoxy)acetyl]-N-(2,4-difluorophenyl)hydrazinecarbothioamide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C15H11BrClF2N3O2S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