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4-({[2-(5,6,7,8-tetrahydro-4H-cyclohepta[b]thiophen-2-ylcarbonyl)hydrazinyl]carbonyl}amino)benzoate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4-({[2-(5,6,7,8-tetrahydro-4H-cyclohepta[b]thiophen-2-ylcarbonyl)hydrazinyl]carbonyl}amino)benzoate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