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2-({N-[(1,5-dimethyl-1H-pyrazol-4-yl)methyl]-N-methylglycyl}amino)-4-(4-methoxyphenyl)thiophene-3-carboxylate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2-({N-[(1,5-dimethyl-1H-pyrazol-4-yl)methyl]-N-methylglycyl}amino)-4-(4-methoxyphenyl)thiophene-3-carboxylate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