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STK460325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6-bromo-N-[2-(2-methoxyphenyl)ethyl]-2-(pyridin-2-yl)quinoline-4-carboxamide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6-bromo-N-[2-(2-methoxyphenyl)ethyl]-2-(pyridin-2-yl)quinoline-4-carboxamide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STK460325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