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3-[(4-bromo-3-methylphenyl)carbamoyl]-7-(propan-2-ylidene)bicyclo[2.2.1]heptane-2-carboxylic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3-[(4-bromo-3-methylphenyl)carbamoyl]-7-(propan-2-ylidene)bicyclo[2.2.1]heptane-2-carboxylic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