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STK463559</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N-(2,5-difluorophenyl)-7,8-dimethyl-2-(pyridin-4-yl)quinoline-4-carboxamide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N-(2,5-difluorophenyl)-7,8-dimethyl-2-(pyridin-4-yl)quinoline-4-carboxamide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C23H17F2N3O</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389.4</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STK463559</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