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2-[(cyclobutylcarbonyl)amino]-5-(propan-2-yl)thiophene-3-carboxamide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2-[(cyclobutylcarbonyl)amino]-5-(propan-2-yl)thiophene-3-carboxamide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