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(2-{[3-(methoxycarbonyl)-4,5,6,7-tetrahydro-1-benzothiophen-2-yl]amino}-2-oxoethoxy)acetic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(2-{[3-(methoxycarbonyl)-4,5,6,7-tetrahydro-1-benzothiophen-2-yl]amino}-2-oxoethoxy)acetic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C14H17NO6S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