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3-{[3-(ethoxycarbonyl)-5,6,7,8-tetrahydro-4H-cyclohepta[b]thiophen-2-yl]carbamoyl}bicyclo[2.2.2]oct-5-ene-2-carboxylic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3-{[3-(ethoxycarbonyl)-5,6,7,8-tetrahydro-4H-cyclohepta[b]thiophen-2-yl]carbamoyl}bicyclo[2.2.2]oct-5-ene-2-carboxylic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