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2-{[(2E)-2-cyano-3-{4-[2-(morpholin-4-yl)ethoxy]phenyl}prop-2-enoyl]amino}-5-propylthiophene-3-carboxylate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2-{[(2E)-2-cyano-3-{4-[2-(morpholin-4-yl)ethoxy]phenyl}prop-2-enoyl]amino}-5-propylthiophene-3-carboxylate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