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N-{3-[(3-methoxyphenyl)carbamoyl]-5,6-dihydro-4H-cyclopenta[b]thiophen-2-yl}tetrahydrofuran-2-carboxamide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N-{3-[(3-methoxyphenyl)carbamoyl]-5,6-dihydro-4H-cyclopenta[b]thiophen-2-yl}tetrahydrofuran-2-carboxamide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