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1-[3,5-dimethyl-1-(4-methylbenzyl)-1H-pyrazol-4-yl]-3-(4-methoxyphenyl)urea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1-[3,5-dimethyl-1-(4-methylbenzyl)-1H-pyrazol-4-yl]-3-(4-methoxyphenyl)urea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