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1-[3,5-dimethyl-1-(4-methylbenzyl)-1H-pyrazol-4-yl]-3-(3,4-dimethylphenyl)urea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1-[3,5-dimethyl-1-(4-methylbenzyl)-1H-pyrazol-4-yl]-3-(3,4-dimethylphenyl)urea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