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2-(3-chlorophenoxy)-1-[4-(furan-2-ylmethyl)piperazin-1-yl]propan-1-one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2-(3-chlorophenoxy)-1-[4-(furan-2-ylmethyl)piperazin-1-yl]propan-1-one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