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1-[4-(3,4-dihydroquinolin-1(2H)-ylsulfonyl)phenyl]-3-(4-methylphenyl)thiourea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1-[4-(3,4-dihydroquinolin-1(2H)-ylsulfonyl)phenyl]-3-(4-methylphenyl)thiourea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C23H23N3O2S2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STK494331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