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1-(3,4-dimethylphenyl)-3-{4-[(6-fluoro-2-methyl-3,4-dihydroquinolin-1(2H)-yl)sulfonyl]phenyl}thiourea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1-(3,4-dimethylphenyl)-3-{4-[(6-fluoro-2-methyl-3,4-dihydroquinolin-1(2H)-yl)sulfonyl]phenyl}thiourea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