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2-methyl-6-{(E)-[(3-phenyl-5-sulfanyl-4H-1,2,4-triazol-4-yl)imino]methyl}phenol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2-methyl-6-{(E)-[(3-phenyl-5-sulfanyl-4H-1,2,4-triazol-4-yl)imino]methyl}phenol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