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N-({2-[(2-chlorobenzyl)oxy]naphthalen-1-yl}methyl)-3-[(4-fluorobenzyl)sulfanyl]-4H-1,2,4-triazol-4-amine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N-({2-[(2-chlorobenzyl)oxy]naphthalen-1-yl}methyl)-3-[(4-fluorobenzyl)sulfanyl]-4H-1,2,4-triazol-4-amine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C27H22ClFN4OS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505.02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