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2-(2-bromo-6-ethoxy-4-{[(3-methyl-5-sulfanyl-4H-1,2,4-triazol-4-yl)amino]methyl}phenoxy)-N-cyclohexylacetamide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2-(2-bromo-6-ethoxy-4-{[(3-methyl-5-sulfanyl-4H-1,2,4-triazol-4-yl)amino]methyl}phenoxy)-N-cyclohexylacetamide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C20H28BrN5O3S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