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N-{4-[3-acetyl-5-{5-chloro-2-[(2-fluorobenzyl)oxy]phenyl}-1-(4-methylphenyl)-1,5-dihydro-4H-1,2,4-triazol-4-yl]phenyl}propanamide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N-{4-[3-acetyl-5-{5-chloro-2-[(2-fluorobenzyl)oxy]phenyl}-1-(4-methylphenyl)-1,5-dihydro-4H-1,2,4-triazol-4-yl]phenyl}propanamide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C33H30ClFN4O3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585.08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