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STK511896</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N-{[1-(2,4-dichlorobenzyl)-1H-indol-3-yl]methyl}-2-(morpholin-4-yl)ethanamine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N-{[1-(2,4-dichlorobenzyl)-1H-indol-3-yl]methyl}-2-(morpholin-4-yl)ethanamine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C22H25Cl2N3O</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418.37</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STK511896</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