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STK516632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4-(2,3-dihydro-1,4-benzodioxin-6-ylcarbonyl)-3-hydroxy-1-(6-methoxy-1,3-benzothiazol-2-yl)-5-[3-methoxy-4-(pentyloxy)phenyl]-1,5-dihydro-2H-pyrrol-2-one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4-(2,3-dihydro-1,4-benzodioxin-6-ylcarbonyl)-3-hydroxy-1-(6-methoxy-1,3-benzothiazol-2-yl)-5-[3-methoxy-4-(pentyloxy)phenyl]-1,5-dihydro-2H-pyrrol-2-one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C33H32N2O8S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STK516632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