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4-(2,3-dihydro-1,4-benzodioxin-6-ylcarbonyl)-3-hydroxy-1-(6-methoxy-1,3-benzothiazol-2-yl)-5-(4-methoxyphenyl)-1,5-dihydro-2H-pyrrol-2-one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4-(2,3-dihydro-1,4-benzodioxin-6-ylcarbonyl)-3-hydroxy-1-(6-methoxy-1,3-benzothiazol-2-yl)-5-(4-methoxyphenyl)-1,5-dihydro-2H-pyrrol-2-one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