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[5-(benzylamino)-2-(3,4-dimethoxyphenyl)-1,3-oxazol-4-yl]phosphonate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[5-(benzylamino)-2-(3,4-dimethoxyphenyl)-1,3-oxazol-4-yl]phosphonate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C22H27N2O6P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