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STK518924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2-(4-butylcyclohexyl)-5-{[2-(4-methylphenyl)-2-(morpholin-4-yl)ethyl]amino}-1,3-oxazole-4-carbonitrile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2-(4-butylcyclohexyl)-5-{[2-(4-methylphenyl)-2-(morpholin-4-yl)ethyl]amino}-1,3-oxazole-4-carbonitrile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STK518924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