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(2Z,5Z)-2-[(4-fluorophenyl)imino]-5-(2,3,4-trimethoxybenzylidene)-1,3-thiazolidin-4-one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(2Z,5Z)-2-[(4-fluorophenyl)imino]-5-(2,3,4-trimethoxybenzylidene)-1,3-thiazolidin-4-one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